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962" w:hanging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ESTADO DO RIO GRANDE DO SUL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SECRETARIA DA SEGURANÇA PÚBLICA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BRIGADA MILITAR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DEPARTAMENTO ADMINISTRATIVO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CONCURSO PÚBLICO PARA O INGRESSO NO CURSO SUPERIOR DE POLÍCIA MILITAR - CSPM DA BRIGADA MILITAR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PROA 17/1203-0024878-8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highlight w:val="white"/>
        </w:rPr>
        <w:t>EDITAL DA/DRESA nº CSPM 429 – 2018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highlight w:val="white"/>
        </w:rPr>
        <w:t>(Capitão QOEM - Polícia Ostensiva - Carreira de Nível Superior)</w:t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  <w:highlight w:val="white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eastAsia="Arial" w:cs="Arial" w:ascii="Arial" w:hAnsi="Arial"/>
          <w:b/>
          <w:sz w:val="20"/>
          <w:highlight w:val="white"/>
        </w:rPr>
        <w:t>DIVULGAM</w:t>
      </w:r>
      <w:r>
        <w:rPr>
          <w:rFonts w:eastAsia="Arial" w:cs="Arial" w:ascii="Arial" w:hAnsi="Arial"/>
          <w:sz w:val="20"/>
          <w:highlight w:val="white"/>
        </w:rPr>
        <w:t xml:space="preserve"> o novo resultado da </w:t>
      </w:r>
      <w:r>
        <w:rPr>
          <w:rFonts w:eastAsia="Arial" w:cs="Arial" w:ascii="Arial" w:hAnsi="Arial"/>
          <w:b/>
          <w:sz w:val="20"/>
          <w:highlight w:val="white"/>
        </w:rPr>
        <w:t>1ª Etapa – Prova Objetiva</w:t>
      </w:r>
      <w:r>
        <w:rPr>
          <w:rFonts w:eastAsia="Arial" w:cs="Arial" w:ascii="Arial" w:hAnsi="Arial"/>
          <w:sz w:val="20"/>
          <w:highlight w:val="white"/>
        </w:rPr>
        <w:t xml:space="preserve"> da 1ª Fase – Exame Intelectual do Concurso Público de provas e títulos para ingresso no CURSO SUPERIOR DE POLÍCIA MILITAR, que dá acesso ao Quadro de Oficiais de Estado Maior da Brigada Militar – QOEM, em cumprimento à </w:t>
      </w:r>
      <w:r>
        <w:rPr>
          <w:rFonts w:eastAsia="Arial" w:cs="Arial" w:ascii="Arial" w:hAnsi="Arial"/>
          <w:sz w:val="20"/>
        </w:rPr>
        <w:t xml:space="preserve">decisão em favor </w:t>
      </w:r>
      <w:r>
        <w:rPr>
          <w:rFonts w:eastAsia="Arial" w:cs="Arial" w:ascii="Arial" w:hAnsi="Arial"/>
          <w:sz w:val="20"/>
          <w:highlight w:val="white"/>
        </w:rPr>
        <w:t>d</w:t>
      </w:r>
      <w:r>
        <w:rPr>
          <w:rFonts w:eastAsia="Arial" w:cs="Arial" w:ascii="Arial" w:hAnsi="Arial"/>
          <w:sz w:val="20"/>
        </w:rPr>
        <w:t xml:space="preserve">o candidato abaixo relacionado, proferida nos autos do Processos nº 9030909-43.2019.8.21.0001, transitado em julgado, com a atribuição da pontuação, sendo recalculadas as suas notas, conforme Edital </w:t>
      </w:r>
      <w:r>
        <w:rPr>
          <w:rFonts w:eastAsia="Arial" w:cs="Arial" w:ascii="Arial" w:hAnsi="Arial"/>
          <w:sz w:val="20"/>
          <w:highlight w:val="white"/>
        </w:rPr>
        <w:t>DA/DRESA n</w:t>
      </w:r>
      <w:r>
        <w:rPr>
          <w:rFonts w:eastAsia="Arial" w:ascii="Arial" w:hAnsi="Arial"/>
          <w:highlight w:val="white"/>
        </w:rPr>
        <w:t>º CSPM 19 – 2018, publicado no DOE nº 83, de 30 de abril de 2019</w:t>
      </w:r>
      <w:r>
        <w:rPr>
          <w:rFonts w:eastAsia="Arial" w:ascii="Arial" w:hAnsi="Arial"/>
        </w:rPr>
        <w:t>:</w:t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1"/>
        <w:widowControl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  <w:t>I</w:t>
      </w:r>
      <w:r>
        <w:rPr>
          <w:rFonts w:eastAsia="Arial" w:cs="Arial" w:ascii="Arial" w:hAnsi="Arial"/>
          <w:color w:val="000000"/>
          <w:sz w:val="20"/>
        </w:rPr>
        <w:t xml:space="preserve"> </w:t>
      </w:r>
      <w:r>
        <w:rPr>
          <w:rFonts w:eastAsia="Arial" w:cs="Arial" w:ascii="Arial" w:hAnsi="Arial"/>
          <w:b/>
          <w:color w:val="000000"/>
          <w:sz w:val="20"/>
        </w:rPr>
        <w:t xml:space="preserve">– Resultado da </w:t>
      </w:r>
      <w:r>
        <w:rPr>
          <w:rFonts w:eastAsia="Arial" w:cs="Arial" w:ascii="Arial" w:hAnsi="Arial"/>
          <w:b/>
          <w:color w:val="000000"/>
          <w:sz w:val="20"/>
          <w:u w:val="single"/>
        </w:rPr>
        <w:t>1ª Etapa – Prova Objetiva</w:t>
      </w:r>
      <w:r>
        <w:rPr>
          <w:rFonts w:eastAsia="Arial" w:cs="Arial" w:ascii="Arial" w:hAnsi="Arial"/>
          <w:b/>
          <w:color w:val="000000"/>
          <w:sz w:val="20"/>
        </w:rPr>
        <w:t xml:space="preserve"> da 1ª Fase - Exame Intelectual, após reforma da pontuação em cumprimento de decisões judiciais: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  <w:u w:val="single"/>
        </w:rPr>
        <w:t>Legenda</w:t>
      </w:r>
      <w:r>
        <w:rPr>
          <w:rFonts w:eastAsia="Arial" w:cs="Arial" w:ascii="Arial" w:hAnsi="Arial"/>
          <w:b/>
          <w:color w:val="000000"/>
          <w:sz w:val="20"/>
        </w:rPr>
        <w:t>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orient="landscape" w:w="16838" w:h="11906"/>
          <w:pgMar w:left="1843" w:right="1670" w:gutter="0" w:header="0" w:top="993" w:footer="0" w:bottom="851"/>
          <w:pgNumType w:start="1" w:fmt="decimal"/>
          <w:formProt w:val="false"/>
          <w:textDirection w:val="lrTb"/>
          <w:docGrid w:type="default" w:linePitch="299" w:charSpace="4096"/>
        </w:sectPr>
      </w:pP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Língua Portuguesa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N2: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Administrativo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N3: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Civil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N4: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Constitucional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N5: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da Criança e do Adolescente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N6:</w:t>
      </w:r>
      <w:r>
        <w:rPr>
          <w:rFonts w:eastAsia="Arial" w:cs="Arial" w:ascii="Arial" w:hAnsi="Arial"/>
          <w:i/>
          <w:color w:val="000000"/>
          <w:sz w:val="20"/>
        </w:rPr>
        <w:t xml:space="preserve">      </w:t>
      </w:r>
      <w:r>
        <w:rPr>
          <w:rFonts w:eastAsia="Arial" w:cs="Arial" w:ascii="Arial" w:hAnsi="Arial"/>
          <w:b/>
          <w:i/>
          <w:color w:val="000000"/>
          <w:sz w:val="20"/>
        </w:rPr>
        <w:t>Legislação Aplicada à Função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N7: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Internacional e Direitos Humanos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N8: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N9: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N10: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NF:      Nota Final</w:t>
      </w:r>
    </w:p>
    <w:p>
      <w:pPr>
        <w:sectPr>
          <w:type w:val="continuous"/>
          <w:pgSz w:orient="landscape" w:w="16838" w:h="11906"/>
          <w:pgMar w:left="1843" w:right="1670" w:gutter="0" w:header="0" w:top="993" w:footer="0" w:bottom="851"/>
          <w:cols w:num="2" w:space="720" w:equalWidth="true" w:sep="false"/>
          <w:formProt w:val="false"/>
          <w:textDirection w:val="lrTb"/>
          <w:docGrid w:type="default" w:linePitch="299" w:charSpace="4096"/>
        </w:sectPr>
      </w:pPr>
    </w:p>
    <w:p>
      <w:pPr>
        <w:pStyle w:val="Normal1"/>
        <w:tabs>
          <w:tab w:val="clear" w:pos="720"/>
          <w:tab w:val="center" w:pos="307" w:leader="none"/>
          <w:tab w:val="left" w:pos="570" w:leader="none"/>
          <w:tab w:val="center" w:pos="4695" w:leader="none"/>
          <w:tab w:val="left" w:pos="4920" w:leader="none"/>
          <w:tab w:val="left" w:pos="8730" w:leader="none"/>
        </w:tabs>
        <w:spacing w:before="1" w:after="0"/>
        <w:ind w:right="14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gjdgxs"/>
      <w:bookmarkStart w:id="1" w:name="_gjdgxs"/>
      <w:bookmarkEnd w:id="1"/>
    </w:p>
    <w:tbl>
      <w:tblPr>
        <w:tblW w:w="149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62"/>
        <w:gridCol w:w="793"/>
        <w:gridCol w:w="568"/>
        <w:gridCol w:w="3407"/>
        <w:gridCol w:w="603"/>
        <w:gridCol w:w="602"/>
        <w:gridCol w:w="603"/>
        <w:gridCol w:w="601"/>
        <w:gridCol w:w="604"/>
        <w:gridCol w:w="601"/>
        <w:gridCol w:w="602"/>
        <w:gridCol w:w="609"/>
        <w:gridCol w:w="603"/>
        <w:gridCol w:w="602"/>
        <w:gridCol w:w="603"/>
        <w:gridCol w:w="602"/>
        <w:gridCol w:w="992"/>
        <w:gridCol w:w="1328"/>
      </w:tblGrid>
      <w:tr>
        <w:trPr>
          <w:trHeight w:val="30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Nº Ord.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ind w:left="708" w:hanging="708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Insc.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Cota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Nome do candidato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ACERTOS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SITUAÇÃO</w:t>
            </w:r>
          </w:p>
        </w:tc>
      </w:tr>
      <w:tr>
        <w:trPr>
          <w:trHeight w:val="34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010093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NP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ALBERTO DIAS DOS SANTOS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1"/>
              <w:widowControl w:val="false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REPROVADO</w:t>
            </w:r>
          </w:p>
        </w:tc>
      </w:tr>
    </w:tbl>
    <w:p>
      <w:pPr>
        <w:pStyle w:val="Normal1"/>
        <w:widowControl/>
        <w:ind w:right="-567" w:hanging="0"/>
        <w:jc w:val="center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spacing w:before="0" w:after="140"/>
        <w:ind w:right="962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Porto Alegre, RS,</w:t>
      </w:r>
      <w:bookmarkStart w:id="2" w:name="_GoBack"/>
      <w:bookmarkEnd w:id="2"/>
      <w:r>
        <w:rPr>
          <w:rFonts w:eastAsia="Arial" w:cs="Arial" w:ascii="Arial" w:hAnsi="Arial"/>
          <w:highlight w:val="white"/>
        </w:rPr>
        <w:t xml:space="preserve"> 06 de julho de 2023.</w:t>
      </w:r>
    </w:p>
    <w:p>
      <w:pPr>
        <w:pStyle w:val="Normal1"/>
        <w:spacing w:before="0" w:after="14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Luis Felipe Neves Moreira – Ten Cel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Diretor Administrativo Interino da Brigada Militar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Gabriel Costa Leiria - Maj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18"/>
          <w:highlight w:val="white"/>
        </w:rPr>
      </w:pPr>
      <w:r>
        <w:rPr>
          <w:rFonts w:cs="Arial" w:ascii="Arial" w:hAnsi="Arial"/>
          <w:b/>
          <w:sz w:val="20"/>
        </w:rPr>
        <w:t>Chefe da DReSA</w:t>
      </w:r>
    </w:p>
    <w:sectPr>
      <w:type w:val="continuous"/>
      <w:pgSz w:orient="landscape" w:w="16838" w:h="11906"/>
      <w:pgMar w:left="1843" w:right="1670" w:gutter="0" w:header="0" w:top="993" w:footer="0" w:bottom="851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5d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rsid w:val="00753c8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753c8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753c8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753c8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753c8e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753c8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sid w:val="008c5e49"/>
    <w:rPr/>
  </w:style>
  <w:style w:type="character" w:styleId="M8043401521431248187gmailil" w:customStyle="1">
    <w:name w:val="m_8043401521431248187gmail-il"/>
    <w:basedOn w:val="DefaultParagraphFont"/>
    <w:qFormat/>
    <w:rsid w:val="00c8687e"/>
    <w:rPr/>
  </w:style>
  <w:style w:type="character" w:styleId="CorpodetextoChar" w:customStyle="1">
    <w:name w:val="Corpo de texto Char"/>
    <w:basedOn w:val="DefaultParagraphFont"/>
    <w:link w:val="Textbody"/>
    <w:uiPriority w:val="99"/>
    <w:qFormat/>
    <w:rsid w:val="00241b67"/>
    <w:rPr>
      <w:rFonts w:ascii="Arial" w:hAnsi="Arial" w:eastAsia="Times New Roman" w:cs="Arial"/>
      <w:sz w:val="20"/>
      <w:szCs w:val="20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41b67"/>
    <w:pPr>
      <w:widowControl/>
      <w:suppressAutoHyphens w:val="true"/>
      <w:jc w:val="both"/>
    </w:pPr>
    <w:rPr>
      <w:rFonts w:ascii="Arial" w:hAnsi="Arial" w:eastAsia="Times New Roman" w:cs="Arial"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753c8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753c8e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753c8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qFormat/>
    <w:rsid w:val="00c52311"/>
    <w:pPr>
      <w:keepNext w:val="true"/>
      <w:widowControl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" w:customStyle="1">
    <w:name w:val="LO-normal"/>
    <w:qFormat/>
    <w:rsid w:val="00e671f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extbody" w:customStyle="1">
    <w:name w:val="Text body"/>
    <w:basedOn w:val="Normal"/>
    <w:qFormat/>
    <w:rsid w:val="000a5358"/>
    <w:pPr>
      <w:widowControl/>
      <w:spacing w:lineRule="auto" w:line="288" w:before="0" w:after="14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LibreOffice/7.4.4.2$Windows_X86_64 LibreOffice_project/85569322deea74ec9134968a29af2df5663baa21</Application>
  <AppVersion>15.0000</AppVersion>
  <Pages>2</Pages>
  <Words>320</Words>
  <Characters>1646</Characters>
  <CharactersWithSpaces>1923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dc:description/>
  <dc:language>pt-BR</dc:language>
  <cp:lastModifiedBy/>
  <cp:lastPrinted>2023-07-06T13:43:24Z</cp:lastPrinted>
  <dcterms:modified xsi:type="dcterms:W3CDTF">2023-07-06T14:14:26Z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